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66" w:rsidRPr="00382425" w:rsidRDefault="00E36A66" w:rsidP="00A42519">
      <w:pPr>
        <w:snapToGrid w:val="0"/>
        <w:spacing w:after="0" w:line="360" w:lineRule="auto"/>
        <w:ind w:left="139" w:right="254"/>
        <w:jc w:val="center"/>
        <w:rPr>
          <w:rFonts w:ascii="宋体" w:eastAsia="宋体" w:hAnsi="宋体"/>
          <w:color w:val="auto"/>
          <w:szCs w:val="24"/>
        </w:rPr>
      </w:pPr>
      <w:r w:rsidRPr="001154B5">
        <w:rPr>
          <w:rFonts w:ascii="宋体" w:eastAsia="宋体" w:hAnsi="宋体"/>
          <w:szCs w:val="24"/>
        </w:rPr>
        <w:t>证券代码：</w:t>
      </w:r>
      <w:r>
        <w:rPr>
          <w:rFonts w:ascii="宋体" w:eastAsia="宋体" w:hAnsi="宋体" w:hint="eastAsia"/>
          <w:szCs w:val="24"/>
        </w:rPr>
        <w:t xml:space="preserve">000936      </w:t>
      </w:r>
      <w:r w:rsidR="0036787E">
        <w:rPr>
          <w:rFonts w:ascii="宋体" w:eastAsia="宋体" w:hAnsi="宋体" w:hint="eastAsia"/>
          <w:szCs w:val="24"/>
        </w:rPr>
        <w:t xml:space="preserve"> </w:t>
      </w:r>
      <w:r w:rsidRPr="001154B5">
        <w:rPr>
          <w:rFonts w:ascii="宋体" w:eastAsia="宋体" w:hAnsi="宋体"/>
          <w:szCs w:val="24"/>
        </w:rPr>
        <w:t>证券简称：</w:t>
      </w:r>
      <w:r>
        <w:rPr>
          <w:rFonts w:ascii="宋体" w:eastAsia="宋体" w:hAnsi="宋体" w:hint="eastAsia"/>
          <w:szCs w:val="24"/>
        </w:rPr>
        <w:t xml:space="preserve">华西股份    </w:t>
      </w:r>
      <w:r w:rsidR="0036787E">
        <w:rPr>
          <w:rFonts w:ascii="宋体" w:eastAsia="宋体" w:hAnsi="宋体" w:hint="eastAsia"/>
          <w:szCs w:val="24"/>
        </w:rPr>
        <w:t xml:space="preserve"> </w:t>
      </w:r>
      <w:r w:rsidR="00D10C27" w:rsidRPr="0036787E">
        <w:rPr>
          <w:rFonts w:ascii="宋体" w:eastAsia="宋体" w:hAnsi="宋体" w:hint="eastAsia"/>
          <w:color w:val="FF0000"/>
          <w:szCs w:val="24"/>
        </w:rPr>
        <w:t xml:space="preserve"> </w:t>
      </w:r>
      <w:r w:rsidRPr="00382425">
        <w:rPr>
          <w:rFonts w:ascii="宋体" w:eastAsia="宋体" w:hAnsi="宋体" w:hint="eastAsia"/>
          <w:color w:val="auto"/>
          <w:szCs w:val="24"/>
        </w:rPr>
        <w:t xml:space="preserve"> </w:t>
      </w:r>
      <w:r w:rsidRPr="00382425">
        <w:rPr>
          <w:rFonts w:ascii="宋体" w:eastAsia="宋体" w:hAnsi="宋体"/>
          <w:color w:val="auto"/>
          <w:szCs w:val="24"/>
        </w:rPr>
        <w:t>公告编号：</w:t>
      </w:r>
      <w:r w:rsidRPr="00382425">
        <w:rPr>
          <w:rFonts w:ascii="宋体" w:eastAsia="宋体" w:hAnsi="宋体" w:hint="eastAsia"/>
          <w:color w:val="auto"/>
          <w:szCs w:val="24"/>
        </w:rPr>
        <w:t>20</w:t>
      </w:r>
      <w:r w:rsidR="002535DC" w:rsidRPr="00382425">
        <w:rPr>
          <w:rFonts w:ascii="宋体" w:eastAsia="宋体" w:hAnsi="宋体" w:hint="eastAsia"/>
          <w:color w:val="auto"/>
          <w:szCs w:val="24"/>
        </w:rPr>
        <w:t>22</w:t>
      </w:r>
      <w:r w:rsidRPr="00382425">
        <w:rPr>
          <w:rFonts w:ascii="宋体" w:eastAsia="宋体" w:hAnsi="宋体" w:hint="eastAsia"/>
          <w:color w:val="auto"/>
          <w:szCs w:val="24"/>
        </w:rPr>
        <w:t>-</w:t>
      </w:r>
      <w:r w:rsidR="002C3C5B" w:rsidRPr="00382425">
        <w:rPr>
          <w:rFonts w:ascii="宋体" w:eastAsia="宋体" w:hAnsi="宋体" w:hint="eastAsia"/>
          <w:color w:val="auto"/>
          <w:szCs w:val="24"/>
        </w:rPr>
        <w:t>0</w:t>
      </w:r>
      <w:r w:rsidR="00382425" w:rsidRPr="00382425">
        <w:rPr>
          <w:rFonts w:ascii="宋体" w:eastAsia="宋体" w:hAnsi="宋体" w:hint="eastAsia"/>
          <w:color w:val="auto"/>
          <w:szCs w:val="24"/>
        </w:rPr>
        <w:t>29</w:t>
      </w:r>
    </w:p>
    <w:p w:rsidR="00E36A66" w:rsidRPr="001154B5" w:rsidRDefault="00E36A66" w:rsidP="00A42519">
      <w:pPr>
        <w:snapToGrid w:val="0"/>
        <w:spacing w:after="0" w:line="360" w:lineRule="auto"/>
        <w:ind w:left="0" w:right="5" w:firstLine="0"/>
        <w:jc w:val="center"/>
        <w:rPr>
          <w:rFonts w:ascii="宋体" w:eastAsia="宋体" w:hAnsi="宋体"/>
          <w:szCs w:val="24"/>
        </w:rPr>
      </w:pPr>
    </w:p>
    <w:p w:rsidR="00E36A66" w:rsidRPr="00FC2A27" w:rsidRDefault="00E36A66" w:rsidP="00F072CE">
      <w:pPr>
        <w:snapToGrid w:val="0"/>
        <w:spacing w:after="0" w:line="360" w:lineRule="auto"/>
        <w:ind w:left="0" w:right="-58"/>
        <w:jc w:val="center"/>
        <w:rPr>
          <w:rFonts w:ascii="宋体" w:eastAsia="宋体" w:hAnsi="宋体"/>
          <w:b/>
          <w:sz w:val="32"/>
          <w:szCs w:val="32"/>
        </w:rPr>
      </w:pPr>
      <w:r w:rsidRPr="00FC2A27">
        <w:rPr>
          <w:rFonts w:ascii="宋体" w:eastAsia="宋体" w:hAnsi="宋体" w:hint="eastAsia"/>
          <w:b/>
          <w:sz w:val="32"/>
          <w:szCs w:val="32"/>
        </w:rPr>
        <w:t>江苏华西村</w:t>
      </w:r>
      <w:r w:rsidRPr="00FC2A27">
        <w:rPr>
          <w:rFonts w:ascii="宋体" w:eastAsia="宋体" w:hAnsi="宋体"/>
          <w:b/>
          <w:sz w:val="32"/>
          <w:szCs w:val="32"/>
        </w:rPr>
        <w:t>股份有限公司独立董事提名人声明</w:t>
      </w:r>
    </w:p>
    <w:p w:rsidR="002535DC" w:rsidRDefault="002535DC" w:rsidP="002535DC">
      <w:pPr>
        <w:snapToGrid w:val="0"/>
        <w:spacing w:after="0" w:line="360" w:lineRule="auto"/>
        <w:ind w:left="147" w:firstLineChars="200" w:firstLine="480"/>
        <w:rPr>
          <w:rFonts w:asciiTheme="minorEastAsia" w:eastAsiaTheme="minorEastAsia" w:hAnsiTheme="minorEastAsia"/>
          <w:szCs w:val="24"/>
        </w:rPr>
      </w:pP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提名人</w:t>
      </w:r>
      <w:r w:rsidRPr="002535DC">
        <w:rPr>
          <w:rFonts w:asciiTheme="minorEastAsia" w:eastAsiaTheme="minorEastAsia" w:hAnsiTheme="minorEastAsia" w:hint="eastAsia"/>
          <w:b/>
          <w:szCs w:val="24"/>
        </w:rPr>
        <w:t>江苏华西村股份有限公司董事会</w:t>
      </w:r>
      <w:r w:rsidRPr="002535DC">
        <w:rPr>
          <w:rFonts w:asciiTheme="minorEastAsia" w:eastAsiaTheme="minorEastAsia" w:hAnsiTheme="minorEastAsia" w:hint="eastAsia"/>
          <w:szCs w:val="24"/>
        </w:rPr>
        <w:t>现就提名</w:t>
      </w:r>
      <w:r w:rsidR="00973FC7" w:rsidRPr="00973FC7">
        <w:rPr>
          <w:rFonts w:asciiTheme="minorEastAsia" w:eastAsiaTheme="minorEastAsia" w:hAnsiTheme="minorEastAsia" w:hint="eastAsia"/>
          <w:b/>
          <w:szCs w:val="24"/>
        </w:rPr>
        <w:t>孙涛先生、承军先生</w:t>
      </w:r>
      <w:r w:rsidRPr="002535DC">
        <w:rPr>
          <w:rFonts w:asciiTheme="minorEastAsia" w:eastAsiaTheme="minorEastAsia" w:hAnsiTheme="minorEastAsia" w:hint="eastAsia"/>
          <w:szCs w:val="24"/>
        </w:rPr>
        <w:t>为</w:t>
      </w:r>
      <w:r>
        <w:rPr>
          <w:rFonts w:asciiTheme="minorEastAsia" w:eastAsiaTheme="minorEastAsia" w:hAnsiTheme="minorEastAsia" w:hint="eastAsia"/>
          <w:szCs w:val="24"/>
        </w:rPr>
        <w:t>江苏华西村股份</w:t>
      </w:r>
      <w:r w:rsidRPr="002535DC">
        <w:rPr>
          <w:rFonts w:asciiTheme="minorEastAsia" w:eastAsiaTheme="minorEastAsia" w:hAnsiTheme="minorEastAsia" w:hint="eastAsia"/>
          <w:szCs w:val="24"/>
        </w:rPr>
        <w:t>有限公司第</w:t>
      </w:r>
      <w:r>
        <w:rPr>
          <w:rFonts w:asciiTheme="minorEastAsia" w:eastAsiaTheme="minorEastAsia" w:hAnsiTheme="minorEastAsia" w:hint="eastAsia"/>
          <w:szCs w:val="24"/>
        </w:rPr>
        <w:t>八</w:t>
      </w:r>
      <w:r w:rsidRPr="002535DC">
        <w:rPr>
          <w:rFonts w:asciiTheme="minorEastAsia" w:eastAsiaTheme="minorEastAsia" w:hAnsiTheme="minorEastAsia" w:hint="eastAsia"/>
          <w:szCs w:val="24"/>
        </w:rPr>
        <w:t>届董事会独立董事候选人发表公开声明。被提名人已书面同意出任</w:t>
      </w:r>
      <w:r>
        <w:rPr>
          <w:rFonts w:asciiTheme="minorEastAsia" w:eastAsiaTheme="minorEastAsia" w:hAnsiTheme="minorEastAsia" w:hint="eastAsia"/>
          <w:szCs w:val="24"/>
        </w:rPr>
        <w:t>江苏华西村</w:t>
      </w:r>
      <w:r w:rsidRPr="002535DC">
        <w:rPr>
          <w:rFonts w:asciiTheme="minorEastAsia" w:eastAsiaTheme="minorEastAsia" w:hAnsiTheme="minorEastAsia" w:hint="eastAsia"/>
          <w:szCs w:val="24"/>
        </w:rPr>
        <w:t>股份有限公司第</w:t>
      </w:r>
      <w:r>
        <w:rPr>
          <w:rFonts w:asciiTheme="minorEastAsia" w:eastAsiaTheme="minorEastAsia" w:hAnsiTheme="minorEastAsia" w:hint="eastAsia"/>
          <w:szCs w:val="24"/>
        </w:rPr>
        <w:t>八</w:t>
      </w:r>
      <w:r w:rsidRPr="002535DC">
        <w:rPr>
          <w:rFonts w:asciiTheme="minorEastAsia" w:eastAsiaTheme="minorEastAsia" w:hAnsiTheme="minorEastAsia" w:hint="eastAsia"/>
          <w:szCs w:val="24"/>
        </w:rPr>
        <w:t>届董事会独立董事候选人。本次提名是在充分了解被提名人职业、学历、专业资格、详细的工作经历、全部兼职等情况后作出的，本提名人认为被提名人符合相关法律、行政法规、部门规章、规范性文件和深圳证券交易</w:t>
      </w:r>
      <w:r w:rsidR="00FB6FAA">
        <w:rPr>
          <w:rFonts w:asciiTheme="minorEastAsia" w:eastAsiaTheme="minorEastAsia" w:hAnsiTheme="minorEastAsia" w:hint="eastAsia"/>
          <w:szCs w:val="24"/>
        </w:rPr>
        <w:t>所业务规则对独立董事候选人任职资格及独立性的要求，具体声明如下：</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一、被提名人不存在《中华人民共和国公司法》第一百四十六条等规定不得担任公司董事的情形。</w:t>
      </w:r>
    </w:p>
    <w:p w:rsidR="002535DC" w:rsidRPr="002535DC" w:rsidRDefault="002535DC" w:rsidP="002535DC">
      <w:pPr>
        <w:snapToGrid w:val="0"/>
        <w:spacing w:after="0" w:line="360" w:lineRule="auto"/>
        <w:ind w:leftChars="8" w:left="19" w:firstLineChars="300" w:firstLine="720"/>
        <w:jc w:val="both"/>
        <w:rPr>
          <w:rFonts w:asciiTheme="minorEastAsia" w:eastAsiaTheme="minorEastAsia" w:hAnsiTheme="minorEastAsia"/>
          <w:szCs w:val="24"/>
        </w:rPr>
      </w:pPr>
      <w:r>
        <w:rPr>
          <w:rFonts w:asciiTheme="minorEastAsia" w:eastAsiaTheme="minorEastAsia" w:hAnsiTheme="minorEastAsia" w:hint="eastAsia"/>
        </w:rPr>
        <w:t>√</w:t>
      </w:r>
      <w:r w:rsidRPr="002535DC">
        <w:rPr>
          <w:rFonts w:asciiTheme="minorEastAsia" w:eastAsiaTheme="minorEastAsia" w:hAnsiTheme="minorEastAsia" w:hint="eastAsia"/>
          <w:szCs w:val="24"/>
        </w:rPr>
        <w:t>是</w:t>
      </w:r>
      <w:r w:rsidRPr="002535DC">
        <w:rPr>
          <w:rFonts w:asciiTheme="minorEastAsia" w:eastAsiaTheme="minorEastAsia" w:hAnsiTheme="minorEastAsia"/>
          <w:szCs w:val="24"/>
        </w:rPr>
        <w:t xml:space="preserve"> </w:t>
      </w:r>
      <w:r w:rsidRPr="002535DC">
        <w:rPr>
          <w:rFonts w:asciiTheme="minorEastAsia" w:eastAsiaTheme="minorEastAsia" w:hAnsiTheme="minorEastAsia"/>
          <w:szCs w:val="24"/>
        </w:rPr>
        <w:tab/>
      </w:r>
      <w:r w:rsidRPr="002535DC">
        <w:rPr>
          <w:rFonts w:asciiTheme="minorEastAsia" w:eastAsiaTheme="minorEastAsia" w:hAnsiTheme="minorEastAsia" w:hint="eastAsia"/>
          <w:szCs w:val="24"/>
        </w:rPr>
        <w:t>□</w:t>
      </w:r>
      <w:r w:rsidRPr="002535DC">
        <w:rPr>
          <w:rFonts w:asciiTheme="minorEastAsia" w:eastAsiaTheme="minorEastAsia" w:hAnsiTheme="minorEastAsia"/>
          <w:szCs w:val="24"/>
        </w:rPr>
        <w:t xml:space="preserve"> </w:t>
      </w:r>
      <w:r w:rsidRPr="002535DC">
        <w:rPr>
          <w:rFonts w:asciiTheme="minorEastAsia" w:eastAsiaTheme="minorEastAsia" w:hAnsiTheme="minorEastAsia" w:hint="eastAsia"/>
          <w:szCs w:val="24"/>
        </w:rPr>
        <w:t>否</w:t>
      </w:r>
      <w:r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Chars="61" w:left="146"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二、被提名人符合中国证监会《上市公司独立董事规则》规定的独立董事任职资格和条件。</w:t>
      </w:r>
    </w:p>
    <w:p w:rsidR="002535DC" w:rsidRPr="002535DC" w:rsidRDefault="002535DC" w:rsidP="002535DC">
      <w:pPr>
        <w:snapToGrid w:val="0"/>
        <w:spacing w:after="0" w:line="360" w:lineRule="auto"/>
        <w:ind w:leftChars="8" w:left="19" w:firstLineChars="300" w:firstLine="720"/>
        <w:jc w:val="both"/>
        <w:rPr>
          <w:rFonts w:asciiTheme="minorEastAsia" w:eastAsiaTheme="minorEastAsia" w:hAnsiTheme="minorEastAsia"/>
          <w:szCs w:val="24"/>
        </w:rPr>
      </w:pPr>
      <w:r>
        <w:rPr>
          <w:rFonts w:asciiTheme="minorEastAsia" w:eastAsiaTheme="minorEastAsia" w:hAnsiTheme="minorEastAsia" w:hint="eastAsia"/>
        </w:rPr>
        <w:t>√</w:t>
      </w:r>
      <w:r w:rsidRPr="002535DC">
        <w:rPr>
          <w:rFonts w:asciiTheme="minorEastAsia" w:eastAsiaTheme="minorEastAsia" w:hAnsiTheme="minorEastAsia" w:hint="eastAsia"/>
          <w:szCs w:val="24"/>
        </w:rPr>
        <w:t>是</w:t>
      </w:r>
      <w:r w:rsidRPr="002535DC">
        <w:rPr>
          <w:rFonts w:asciiTheme="minorEastAsia" w:eastAsiaTheme="minorEastAsia" w:hAnsiTheme="minorEastAsia"/>
          <w:szCs w:val="24"/>
        </w:rPr>
        <w:t xml:space="preserve"> </w:t>
      </w:r>
      <w:r w:rsidRPr="002535DC">
        <w:rPr>
          <w:rFonts w:asciiTheme="minorEastAsia" w:eastAsiaTheme="minorEastAsia" w:hAnsiTheme="minorEastAsia"/>
          <w:szCs w:val="24"/>
        </w:rPr>
        <w:tab/>
      </w:r>
      <w:r w:rsidRPr="002535DC">
        <w:rPr>
          <w:rFonts w:asciiTheme="minorEastAsia" w:eastAsiaTheme="minorEastAsia" w:hAnsiTheme="minorEastAsia" w:hint="eastAsia"/>
          <w:szCs w:val="24"/>
        </w:rPr>
        <w:t>□</w:t>
      </w:r>
      <w:r w:rsidRPr="002535DC">
        <w:rPr>
          <w:rFonts w:asciiTheme="minorEastAsia" w:eastAsiaTheme="minorEastAsia" w:hAnsiTheme="minorEastAsia"/>
          <w:szCs w:val="24"/>
        </w:rPr>
        <w:t xml:space="preserve"> </w:t>
      </w:r>
      <w:r w:rsidRPr="002535DC">
        <w:rPr>
          <w:rFonts w:asciiTheme="minorEastAsia" w:eastAsiaTheme="minorEastAsia" w:hAnsiTheme="minorEastAsia" w:hint="eastAsia"/>
          <w:szCs w:val="24"/>
        </w:rPr>
        <w:t>否</w:t>
      </w:r>
      <w:r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Chars="61" w:left="146"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三、被提名人符合公司章程规定的独立董事任职条件。</w:t>
      </w:r>
    </w:p>
    <w:p w:rsidR="002535DC" w:rsidRPr="002535DC" w:rsidRDefault="002535DC" w:rsidP="002535DC">
      <w:pPr>
        <w:snapToGrid w:val="0"/>
        <w:spacing w:after="0" w:line="360" w:lineRule="auto"/>
        <w:ind w:leftChars="8" w:left="19" w:firstLineChars="300" w:firstLine="720"/>
        <w:jc w:val="both"/>
        <w:rPr>
          <w:rFonts w:asciiTheme="minorEastAsia" w:eastAsiaTheme="minorEastAsia" w:hAnsiTheme="minorEastAsia"/>
          <w:szCs w:val="24"/>
        </w:rPr>
      </w:pPr>
      <w:r>
        <w:rPr>
          <w:rFonts w:asciiTheme="minorEastAsia" w:eastAsiaTheme="minorEastAsia" w:hAnsiTheme="minorEastAsia" w:hint="eastAsia"/>
        </w:rPr>
        <w:t>√</w:t>
      </w:r>
      <w:r w:rsidRPr="002535DC">
        <w:rPr>
          <w:rFonts w:asciiTheme="minorEastAsia" w:eastAsiaTheme="minorEastAsia" w:hAnsiTheme="minorEastAsia" w:hint="eastAsia"/>
          <w:szCs w:val="24"/>
        </w:rPr>
        <w:t>是</w:t>
      </w:r>
      <w:r w:rsidRPr="002535DC">
        <w:rPr>
          <w:rFonts w:asciiTheme="minorEastAsia" w:eastAsiaTheme="minorEastAsia" w:hAnsiTheme="minorEastAsia"/>
          <w:szCs w:val="24"/>
        </w:rPr>
        <w:t xml:space="preserve"> </w:t>
      </w:r>
      <w:r w:rsidRPr="002535DC">
        <w:rPr>
          <w:rFonts w:asciiTheme="minorEastAsia" w:eastAsiaTheme="minorEastAsia" w:hAnsiTheme="minorEastAsia"/>
          <w:szCs w:val="24"/>
        </w:rPr>
        <w:tab/>
      </w:r>
      <w:r w:rsidRPr="002535DC">
        <w:rPr>
          <w:rFonts w:asciiTheme="minorEastAsia" w:eastAsiaTheme="minorEastAsia" w:hAnsiTheme="minorEastAsia" w:hint="eastAsia"/>
          <w:szCs w:val="24"/>
        </w:rPr>
        <w:t>□</w:t>
      </w:r>
      <w:r w:rsidRPr="002535DC">
        <w:rPr>
          <w:rFonts w:asciiTheme="minorEastAsia" w:eastAsiaTheme="minorEastAsia" w:hAnsiTheme="minorEastAsia"/>
          <w:szCs w:val="24"/>
        </w:rPr>
        <w:t xml:space="preserve"> </w:t>
      </w:r>
      <w:r w:rsidRPr="002535DC">
        <w:rPr>
          <w:rFonts w:asciiTheme="minorEastAsia" w:eastAsiaTheme="minorEastAsia" w:hAnsiTheme="minorEastAsia" w:hint="eastAsia"/>
          <w:szCs w:val="24"/>
        </w:rPr>
        <w:t>否</w:t>
      </w:r>
      <w:r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Chars="61" w:left="146"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四、被提名人已经参加培训并取得证券交易所认可的相关证书。</w:t>
      </w:r>
    </w:p>
    <w:p w:rsidR="002535DC" w:rsidRPr="002535DC" w:rsidRDefault="002535DC" w:rsidP="002535DC">
      <w:pPr>
        <w:snapToGrid w:val="0"/>
        <w:spacing w:after="0" w:line="360" w:lineRule="auto"/>
        <w:ind w:leftChars="8" w:left="19" w:firstLineChars="300" w:firstLine="720"/>
        <w:jc w:val="both"/>
        <w:rPr>
          <w:rFonts w:asciiTheme="minorEastAsia" w:eastAsiaTheme="minorEastAsia" w:hAnsiTheme="minorEastAsia"/>
          <w:szCs w:val="24"/>
        </w:rPr>
      </w:pPr>
      <w:r>
        <w:rPr>
          <w:rFonts w:asciiTheme="minorEastAsia" w:eastAsiaTheme="minorEastAsia" w:hAnsiTheme="minorEastAsia" w:hint="eastAsia"/>
        </w:rPr>
        <w:t>√</w:t>
      </w:r>
      <w:r w:rsidRPr="002535DC">
        <w:rPr>
          <w:rFonts w:asciiTheme="minorEastAsia" w:eastAsiaTheme="minorEastAsia" w:hAnsiTheme="minorEastAsia" w:hint="eastAsia"/>
          <w:szCs w:val="24"/>
        </w:rPr>
        <w:t>是</w:t>
      </w:r>
      <w:r w:rsidRPr="002535DC">
        <w:rPr>
          <w:rFonts w:asciiTheme="minorEastAsia" w:eastAsiaTheme="minorEastAsia" w:hAnsiTheme="minorEastAsia"/>
          <w:szCs w:val="24"/>
        </w:rPr>
        <w:t xml:space="preserve"> </w:t>
      </w:r>
      <w:r w:rsidRPr="002535DC">
        <w:rPr>
          <w:rFonts w:asciiTheme="minorEastAsia" w:eastAsiaTheme="minorEastAsia" w:hAnsiTheme="minorEastAsia"/>
          <w:szCs w:val="24"/>
        </w:rPr>
        <w:tab/>
      </w:r>
      <w:r w:rsidRPr="002535DC">
        <w:rPr>
          <w:rFonts w:asciiTheme="minorEastAsia" w:eastAsiaTheme="minorEastAsia" w:hAnsiTheme="minorEastAsia" w:hint="eastAsia"/>
          <w:szCs w:val="24"/>
        </w:rPr>
        <w:t>□</w:t>
      </w:r>
      <w:r w:rsidRPr="002535DC">
        <w:rPr>
          <w:rFonts w:asciiTheme="minorEastAsia" w:eastAsiaTheme="minorEastAsia" w:hAnsiTheme="minorEastAsia"/>
          <w:szCs w:val="24"/>
        </w:rPr>
        <w:t xml:space="preserve"> </w:t>
      </w:r>
      <w:r w:rsidRPr="002535DC">
        <w:rPr>
          <w:rFonts w:asciiTheme="minorEastAsia" w:eastAsiaTheme="minorEastAsia" w:hAnsiTheme="minorEastAsia" w:hint="eastAsia"/>
          <w:szCs w:val="24"/>
        </w:rPr>
        <w:t>否</w:t>
      </w:r>
      <w:r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Chars="61" w:left="146"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五、被提名人担任独立董事不会违反《中华人民共和国公务员法》的相关规定。</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Pr="002535DC">
        <w:rPr>
          <w:rFonts w:asciiTheme="minorEastAsia" w:eastAsiaTheme="minorEastAsia" w:hAnsiTheme="minorEastAsia" w:hint="eastAsia"/>
          <w:szCs w:val="24"/>
        </w:rPr>
        <w:t>是</w:t>
      </w:r>
      <w:r w:rsidRPr="002535DC">
        <w:rPr>
          <w:rFonts w:asciiTheme="minorEastAsia" w:eastAsiaTheme="minorEastAsia" w:hAnsiTheme="minorEastAsia"/>
          <w:szCs w:val="24"/>
        </w:rPr>
        <w:t xml:space="preserve"> </w:t>
      </w:r>
      <w:r w:rsidRPr="002535DC">
        <w:rPr>
          <w:rFonts w:asciiTheme="minorEastAsia" w:eastAsiaTheme="minorEastAsia" w:hAnsiTheme="minorEastAsia"/>
          <w:szCs w:val="24"/>
        </w:rPr>
        <w:tab/>
      </w:r>
      <w:r w:rsidRPr="002535DC">
        <w:rPr>
          <w:rFonts w:asciiTheme="minorEastAsia" w:eastAsiaTheme="minorEastAsia" w:hAnsiTheme="minorEastAsia" w:hint="eastAsia"/>
          <w:szCs w:val="24"/>
        </w:rPr>
        <w:t>□</w:t>
      </w:r>
      <w:r w:rsidRPr="002535DC">
        <w:rPr>
          <w:rFonts w:asciiTheme="minorEastAsia" w:eastAsiaTheme="minorEastAsia" w:hAnsiTheme="minorEastAsia"/>
          <w:szCs w:val="24"/>
        </w:rPr>
        <w:t xml:space="preserve"> </w:t>
      </w:r>
      <w:r w:rsidRPr="002535DC">
        <w:rPr>
          <w:rFonts w:asciiTheme="minorEastAsia" w:eastAsiaTheme="minorEastAsia" w:hAnsiTheme="minorEastAsia" w:hint="eastAsia"/>
          <w:szCs w:val="24"/>
        </w:rPr>
        <w:t>否</w:t>
      </w:r>
      <w:r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lastRenderedPageBreak/>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六、被提名人担任独立董事不会违反中共中央纪委《关于规范中管干部辞去公职或者退（离）休后担任上市公司、基金管理公司独立董事、独立监事的通知》的相关规定。</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Pr="002535DC">
        <w:rPr>
          <w:rFonts w:asciiTheme="minorEastAsia" w:eastAsiaTheme="minorEastAsia" w:hAnsiTheme="minorEastAsia"/>
          <w:szCs w:val="24"/>
        </w:rPr>
        <w:t xml:space="preserve"> </w:t>
      </w:r>
      <w:r w:rsidRPr="002535DC">
        <w:rPr>
          <w:rFonts w:asciiTheme="minorEastAsia" w:eastAsiaTheme="minorEastAsia" w:hAnsiTheme="minorEastAsia" w:hint="eastAsia"/>
          <w:szCs w:val="24"/>
        </w:rPr>
        <w:t>是</w:t>
      </w:r>
      <w:r w:rsidRPr="002535DC">
        <w:rPr>
          <w:rFonts w:asciiTheme="minorEastAsia" w:eastAsiaTheme="minorEastAsia" w:hAnsiTheme="minorEastAsia"/>
          <w:szCs w:val="24"/>
        </w:rPr>
        <w:t xml:space="preserve"> </w:t>
      </w:r>
      <w:r w:rsidRPr="002535DC">
        <w:rPr>
          <w:rFonts w:asciiTheme="minorEastAsia" w:eastAsiaTheme="minorEastAsia" w:hAnsiTheme="minorEastAsia"/>
          <w:szCs w:val="24"/>
        </w:rPr>
        <w:tab/>
      </w:r>
      <w:r w:rsidRPr="002535DC">
        <w:rPr>
          <w:rFonts w:asciiTheme="minorEastAsia" w:eastAsiaTheme="minorEastAsia" w:hAnsiTheme="minorEastAsia" w:hint="eastAsia"/>
          <w:szCs w:val="24"/>
        </w:rPr>
        <w:t>□</w:t>
      </w:r>
      <w:r w:rsidRPr="002535DC">
        <w:rPr>
          <w:rFonts w:asciiTheme="minorEastAsia" w:eastAsiaTheme="minorEastAsia" w:hAnsiTheme="minorEastAsia"/>
          <w:szCs w:val="24"/>
        </w:rPr>
        <w:t xml:space="preserve"> </w:t>
      </w:r>
      <w:r w:rsidRPr="002535DC">
        <w:rPr>
          <w:rFonts w:asciiTheme="minorEastAsia" w:eastAsiaTheme="minorEastAsia" w:hAnsiTheme="minorEastAsia" w:hint="eastAsia"/>
          <w:szCs w:val="24"/>
        </w:rPr>
        <w:t>否</w:t>
      </w:r>
      <w:r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七、被提名人担任独立董事不会违反中共中央组织部《关于进一步规范党政领导干部在企业兼职（任职）问题的意见》的相关规定。</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Pr="002535DC">
        <w:rPr>
          <w:rFonts w:asciiTheme="minorEastAsia" w:eastAsiaTheme="minorEastAsia" w:hAnsiTheme="minorEastAsia" w:hint="eastAsia"/>
          <w:szCs w:val="24"/>
        </w:rPr>
        <w:t>是</w:t>
      </w:r>
      <w:r w:rsidRPr="002535DC">
        <w:rPr>
          <w:rFonts w:asciiTheme="minorEastAsia" w:eastAsiaTheme="minorEastAsia" w:hAnsiTheme="minorEastAsia"/>
          <w:szCs w:val="24"/>
        </w:rPr>
        <w:t xml:space="preserve"> </w:t>
      </w:r>
      <w:r w:rsidRPr="002535DC">
        <w:rPr>
          <w:rFonts w:asciiTheme="minorEastAsia" w:eastAsiaTheme="minorEastAsia" w:hAnsiTheme="minorEastAsia"/>
          <w:szCs w:val="24"/>
        </w:rPr>
        <w:tab/>
      </w:r>
      <w:r w:rsidRPr="002535DC">
        <w:rPr>
          <w:rFonts w:asciiTheme="minorEastAsia" w:eastAsiaTheme="minorEastAsia" w:hAnsiTheme="minorEastAsia" w:hint="eastAsia"/>
          <w:szCs w:val="24"/>
        </w:rPr>
        <w:t>□</w:t>
      </w:r>
      <w:r w:rsidRPr="002535DC">
        <w:rPr>
          <w:rFonts w:asciiTheme="minorEastAsia" w:eastAsiaTheme="minorEastAsia" w:hAnsiTheme="minorEastAsia"/>
          <w:szCs w:val="24"/>
        </w:rPr>
        <w:t xml:space="preserve"> </w:t>
      </w:r>
      <w:r w:rsidRPr="002535DC">
        <w:rPr>
          <w:rFonts w:asciiTheme="minorEastAsia" w:eastAsiaTheme="minorEastAsia" w:hAnsiTheme="minorEastAsia" w:hint="eastAsia"/>
          <w:szCs w:val="24"/>
        </w:rPr>
        <w:t>否</w:t>
      </w:r>
      <w:r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八、被提名人担任独立董事不会违反中共中央纪委、教育部、监察部《关于加强高等学校反腐倡廉建设的意见》的相关规定。</w:t>
      </w:r>
      <w:r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Pr="002535DC">
        <w:rPr>
          <w:rFonts w:asciiTheme="minorEastAsia" w:eastAsiaTheme="minorEastAsia" w:hAnsiTheme="minorEastAsia" w:hint="eastAsia"/>
          <w:szCs w:val="24"/>
        </w:rPr>
        <w:t>是</w:t>
      </w:r>
      <w:r w:rsidRPr="002535DC">
        <w:rPr>
          <w:rFonts w:asciiTheme="minorEastAsia" w:eastAsiaTheme="minorEastAsia" w:hAnsiTheme="minorEastAsia"/>
          <w:szCs w:val="24"/>
        </w:rPr>
        <w:t xml:space="preserve"> </w:t>
      </w:r>
      <w:r w:rsidRPr="002535DC">
        <w:rPr>
          <w:rFonts w:asciiTheme="minorEastAsia" w:eastAsiaTheme="minorEastAsia" w:hAnsiTheme="minorEastAsia"/>
          <w:szCs w:val="24"/>
        </w:rPr>
        <w:tab/>
      </w:r>
      <w:r w:rsidRPr="002535DC">
        <w:rPr>
          <w:rFonts w:asciiTheme="minorEastAsia" w:eastAsiaTheme="minorEastAsia" w:hAnsiTheme="minorEastAsia" w:hint="eastAsia"/>
          <w:szCs w:val="24"/>
        </w:rPr>
        <w:t>□</w:t>
      </w:r>
      <w:r w:rsidRPr="002535DC">
        <w:rPr>
          <w:rFonts w:asciiTheme="minorEastAsia" w:eastAsiaTheme="minorEastAsia" w:hAnsiTheme="minorEastAsia"/>
          <w:szCs w:val="24"/>
        </w:rPr>
        <w:t xml:space="preserve"> </w:t>
      </w:r>
      <w:r w:rsidRPr="002535DC">
        <w:rPr>
          <w:rFonts w:asciiTheme="minorEastAsia" w:eastAsiaTheme="minorEastAsia" w:hAnsiTheme="minorEastAsia" w:hint="eastAsia"/>
          <w:szCs w:val="24"/>
        </w:rPr>
        <w:t>否</w:t>
      </w:r>
      <w:r w:rsidRPr="002535DC">
        <w:rPr>
          <w:rFonts w:asciiTheme="minorEastAsia" w:eastAsiaTheme="minorEastAsia" w:hAnsiTheme="minorEastAsia"/>
          <w:szCs w:val="24"/>
        </w:rPr>
        <w:t xml:space="preserve">    </w:t>
      </w:r>
      <w:r w:rsidRPr="002535DC">
        <w:rPr>
          <w:rFonts w:asciiTheme="minorEastAsia" w:eastAsiaTheme="minorEastAsia" w:hAnsiTheme="minorEastAsia"/>
          <w:szCs w:val="24"/>
        </w:rPr>
        <w:tab/>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九、被提名人担任独立董事不会违反中国人民银行《股份制商业银行独立董事和外部监事制度指引》的相关规定。</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十、被提名人担任独立董事不会违反中国证监会《证券公司董事、监事和高级管理人员任职资格监管办法》的相关规定。</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十一、被提名人担任独立董事不会违反中国银保监会《银行业金融机构董事（理事）和高级管理人员任职资格管理办法》的相关规定。</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lastRenderedPageBreak/>
        <w:t>十二、被提名人担任独立董事不会违反中国银保监会《保险公司董事、监事和高级管理人员任职资格管理规定》、《保险机构独立董事管理办法》的相关规定。</w:t>
      </w:r>
      <w:r w:rsidRPr="002535DC">
        <w:rPr>
          <w:rFonts w:asciiTheme="minorEastAsia" w:eastAsiaTheme="minorEastAsia" w:hAnsiTheme="minorEastAsia"/>
          <w:szCs w:val="24"/>
        </w:rPr>
        <w:t xml:space="preserve"> </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十三、被提名人担任独立董事不会违反其他法律、行政法规、部门规章、规范性文件和深圳证券交易所业务规则等对于独立董事任职资格的相关规定。</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十四、被提名人具备上市公司运作相关的基本知识，熟悉相关法律、行政法规、部门规章、规范性文件及深圳证券交易所业务规则，具有五年以上履行独立董事职责所必需的工作经验。</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十五、被提名人及其直系亲属、主要社会关系均不在公司及其附属企业任职。</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十六、被提名人及其直系亲属不是直接或间接持有公司已发行股份</w:t>
      </w:r>
      <w:r w:rsidRPr="002535DC">
        <w:rPr>
          <w:rFonts w:asciiTheme="minorEastAsia" w:eastAsiaTheme="minorEastAsia" w:hAnsiTheme="minorEastAsia"/>
          <w:szCs w:val="24"/>
        </w:rPr>
        <w:t>1%</w:t>
      </w:r>
      <w:r w:rsidRPr="002535DC">
        <w:rPr>
          <w:rFonts w:asciiTheme="minorEastAsia" w:eastAsiaTheme="minorEastAsia" w:hAnsiTheme="minorEastAsia" w:hint="eastAsia"/>
          <w:szCs w:val="24"/>
        </w:rPr>
        <w:t>以上的股东，也不是上市公司前十名股东中自然人股东。</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十七、被提名人及其直系亲属不在直接或间接持有公司已发行股份</w:t>
      </w:r>
      <w:r w:rsidRPr="002535DC">
        <w:rPr>
          <w:rFonts w:asciiTheme="minorEastAsia" w:eastAsiaTheme="minorEastAsia" w:hAnsiTheme="minorEastAsia"/>
          <w:szCs w:val="24"/>
        </w:rPr>
        <w:t>5%</w:t>
      </w:r>
      <w:r w:rsidRPr="002535DC">
        <w:rPr>
          <w:rFonts w:asciiTheme="minorEastAsia" w:eastAsiaTheme="minorEastAsia" w:hAnsiTheme="minorEastAsia" w:hint="eastAsia"/>
          <w:szCs w:val="24"/>
        </w:rPr>
        <w:t>以上的股东单位任职，也不在上市公司前五名股东单位任职。</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十八、被提名人及其直系亲属不在公司控股股东、实际控制人及其附属企业任职。</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lastRenderedPageBreak/>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十九、被提名人不是为公司及其控股股东、实际控制人或者其各自附属企业提供财务、法律、咨询等服务的人员，包括但不限于提供服务的中介机构的项目组全体人员、各级复核人员、在报告上签字的人员、合伙人及主要负责人。</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二十、被提名人不在与公司及其控股股东、实际控制人或者其各自的附属企业有重大业务往来的单位任职，也不在有重大业务往来单位的控股股东单位任职。</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二十一、被提名人在最近十二个月内不具有前六项所列任一种情形。</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二十二、被提名人不是被中国证监会采取证券市场禁入措施，且期限尚未届满的人员。</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二十三、被提名人不是被证券交易所公开认定不适合担任上市公司董事、监事和高级管理人员，且期限尚未届满的人员。</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二十四、被提名人不是最近三十六个月内因证券期货犯罪，受到司法机关刑事处罚或者中国证监会行政处罚的人员。</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lastRenderedPageBreak/>
        <w:t>二十五、被提名人最近三十六</w:t>
      </w:r>
      <w:r w:rsidR="00E56444">
        <w:rPr>
          <w:rFonts w:asciiTheme="minorEastAsia" w:eastAsiaTheme="minorEastAsia" w:hAnsiTheme="minorEastAsia" w:hint="eastAsia"/>
          <w:szCs w:val="24"/>
        </w:rPr>
        <w:t>个</w:t>
      </w:r>
      <w:r w:rsidRPr="002535DC">
        <w:rPr>
          <w:rFonts w:asciiTheme="minorEastAsia" w:eastAsiaTheme="minorEastAsia" w:hAnsiTheme="minorEastAsia" w:hint="eastAsia"/>
          <w:szCs w:val="24"/>
        </w:rPr>
        <w:t>月未受到证券交易所公开谴责或三次以上通报批评。</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二十六、被提名人未因作为失信惩戒对象等而被</w:t>
      </w:r>
      <w:proofErr w:type="gramStart"/>
      <w:r w:rsidRPr="002535DC">
        <w:rPr>
          <w:rFonts w:asciiTheme="minorEastAsia" w:eastAsiaTheme="minorEastAsia" w:hAnsiTheme="minorEastAsia" w:hint="eastAsia"/>
          <w:szCs w:val="24"/>
        </w:rPr>
        <w:t>国家发改委</w:t>
      </w:r>
      <w:proofErr w:type="gramEnd"/>
      <w:r w:rsidRPr="002535DC">
        <w:rPr>
          <w:rFonts w:asciiTheme="minorEastAsia" w:eastAsiaTheme="minorEastAsia" w:hAnsiTheme="minorEastAsia" w:hint="eastAsia"/>
          <w:szCs w:val="24"/>
        </w:rPr>
        <w:t>等部委认定限制担任上市公司董事职务。</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二十七、被提名人不是过往任职独立董事期间因连续三次未亲自出席董事会会议或者连续两次未能亲自出席也不委托其他董事出席董事会会议被董事会提请股东大会予以撤换，未满十二个月的人员。</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不适用</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二十八、包括公司在内，被提名人兼任独立董事的境内外上市公司数量不超过</w:t>
      </w:r>
      <w:r w:rsidRPr="002535DC">
        <w:rPr>
          <w:rFonts w:asciiTheme="minorEastAsia" w:eastAsiaTheme="minorEastAsia" w:hAnsiTheme="minorEastAsia"/>
          <w:szCs w:val="24"/>
        </w:rPr>
        <w:t>5</w:t>
      </w:r>
      <w:r w:rsidRPr="002535DC">
        <w:rPr>
          <w:rFonts w:asciiTheme="minorEastAsia" w:eastAsiaTheme="minorEastAsia" w:hAnsiTheme="minorEastAsia" w:hint="eastAsia"/>
          <w:szCs w:val="24"/>
        </w:rPr>
        <w:t>家。</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二十九、被提名人在公司连续担任独立董事未超过六年。</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三十、本提名人已经督促公司董事会将被提名人的职业、学历、专业资格、详细的工作经历、全部兼职情况等详细信息予以公示。</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三十一、被提名人过往任职独立董事期间，不存在连续两次未亲自出席上市公司董事会会议的情形。</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不适用</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lastRenderedPageBreak/>
        <w:t>三十二、被提名人过往任职独立董事期间，不存在连续十二个月未亲自出席上市公司董事会会议的次数超过期间董事会会议总数的二分之一的情形。</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不适用</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三十三、被提名人过往任职独立董事期间，不存在未按规定发表独立董事意见或发表的独立意见经证实明显与事实不符的情形。</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不适用</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三十四、被提名人最近三十六个月内不存在受到中国证监会以外的其他有关部门处罚的情形。</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三十五、包括本次提名的公司在内，被提名人不存在同时在超过五家以上的公司担任董事、监事或高级管理人员的情形。</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三十六、被提名人不存在过往任职独立董事任期届满前被上市公司提前免职的情形。</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不适用</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三十七、被提名人不存在影响独立董事诚信勤勉的其他情形。</w:t>
      </w:r>
    </w:p>
    <w:p w:rsidR="002535DC" w:rsidRPr="002535DC" w:rsidRDefault="00E56444" w:rsidP="002535DC">
      <w:pPr>
        <w:snapToGrid w:val="0"/>
        <w:spacing w:after="0" w:line="360" w:lineRule="auto"/>
        <w:ind w:left="147" w:firstLineChars="200" w:firstLine="480"/>
        <w:jc w:val="both"/>
        <w:rPr>
          <w:rFonts w:asciiTheme="minorEastAsia" w:eastAsiaTheme="minorEastAsia" w:hAnsiTheme="minorEastAsia"/>
          <w:szCs w:val="24"/>
        </w:rPr>
      </w:pPr>
      <w:r>
        <w:rPr>
          <w:rFonts w:asciiTheme="minorEastAsia" w:eastAsiaTheme="minorEastAsia" w:hAnsiTheme="minorEastAsia" w:hint="eastAsia"/>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是</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szCs w:val="24"/>
        </w:rPr>
        <w:tab/>
      </w:r>
      <w:r w:rsidR="002535DC" w:rsidRPr="002535DC">
        <w:rPr>
          <w:rFonts w:asciiTheme="minorEastAsia" w:eastAsiaTheme="minorEastAsia" w:hAnsiTheme="minorEastAsia" w:hint="eastAsia"/>
          <w:szCs w:val="24"/>
        </w:rPr>
        <w:t>□</w:t>
      </w:r>
      <w:r w:rsidR="002535DC" w:rsidRPr="002535DC">
        <w:rPr>
          <w:rFonts w:asciiTheme="minorEastAsia" w:eastAsiaTheme="minorEastAsia" w:hAnsiTheme="minorEastAsia"/>
          <w:szCs w:val="24"/>
        </w:rPr>
        <w:t xml:space="preserve"> </w:t>
      </w:r>
      <w:r w:rsidR="002535DC" w:rsidRPr="002535DC">
        <w:rPr>
          <w:rFonts w:asciiTheme="minorEastAsia" w:eastAsiaTheme="minorEastAsia" w:hAnsiTheme="minorEastAsia" w:hint="eastAsia"/>
          <w:szCs w:val="24"/>
        </w:rPr>
        <w:t>否</w:t>
      </w:r>
      <w:r w:rsidR="002535DC" w:rsidRPr="002535DC">
        <w:rPr>
          <w:rFonts w:asciiTheme="minorEastAsia" w:eastAsiaTheme="minorEastAsia" w:hAnsiTheme="minorEastAsia"/>
          <w:szCs w:val="24"/>
        </w:rPr>
        <w:t xml:space="preserve">    </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如否，请详细说明：</w:t>
      </w:r>
      <w:r w:rsidRPr="002535DC">
        <w:rPr>
          <w:rFonts w:asciiTheme="minorEastAsia" w:eastAsiaTheme="minorEastAsia" w:hAnsiTheme="minorEastAsia"/>
          <w:szCs w:val="24"/>
        </w:rPr>
        <w:t>______________________________</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声明人郑重声明：</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t>本提名人保证上述声明真实、准确、完整，没有虚假记载、误导性陈述或重大遗漏；否则，本提名人愿意承担由此引起的法律责任和接受深圳证券交易所的自律监管措施或纪律处分。</w:t>
      </w:r>
    </w:p>
    <w:p w:rsidR="002535DC" w:rsidRPr="002535DC" w:rsidRDefault="002535DC" w:rsidP="002535DC">
      <w:pPr>
        <w:snapToGrid w:val="0"/>
        <w:spacing w:after="0" w:line="360" w:lineRule="auto"/>
        <w:ind w:left="147" w:firstLineChars="200" w:firstLine="480"/>
        <w:jc w:val="both"/>
        <w:rPr>
          <w:rFonts w:asciiTheme="minorEastAsia" w:eastAsiaTheme="minorEastAsia" w:hAnsiTheme="minorEastAsia"/>
          <w:szCs w:val="24"/>
        </w:rPr>
      </w:pPr>
      <w:r w:rsidRPr="002535DC">
        <w:rPr>
          <w:rFonts w:asciiTheme="minorEastAsia" w:eastAsiaTheme="minorEastAsia" w:hAnsiTheme="minorEastAsia" w:hint="eastAsia"/>
          <w:szCs w:val="24"/>
        </w:rPr>
        <w:lastRenderedPageBreak/>
        <w:t>本提名人授权公司董事会秘书将本声明的内容通过深圳证券交易所业务专区录入、报送给深圳证券交易所或对外公告，董事会秘书的上述行为视同为本提名人行为，由本提名人承担相应的法律责任。</w:t>
      </w:r>
    </w:p>
    <w:p w:rsidR="0036787E" w:rsidRDefault="0036787E" w:rsidP="002535DC">
      <w:pPr>
        <w:pStyle w:val="a5"/>
        <w:snapToGrid w:val="0"/>
        <w:spacing w:after="0" w:line="360" w:lineRule="auto"/>
        <w:ind w:leftChars="71" w:left="170" w:firstLineChars="200" w:firstLine="480"/>
        <w:rPr>
          <w:rFonts w:asciiTheme="minorEastAsia" w:eastAsiaTheme="minorEastAsia" w:hAnsiTheme="minorEastAsia" w:cs="微软雅黑"/>
          <w:color w:val="000000"/>
          <w:sz w:val="24"/>
        </w:rPr>
      </w:pPr>
    </w:p>
    <w:p w:rsidR="00382425" w:rsidRDefault="00382425" w:rsidP="002535DC">
      <w:pPr>
        <w:pStyle w:val="a5"/>
        <w:snapToGrid w:val="0"/>
        <w:spacing w:after="0" w:line="360" w:lineRule="auto"/>
        <w:ind w:leftChars="71" w:left="170" w:firstLineChars="200" w:firstLine="480"/>
        <w:rPr>
          <w:rFonts w:asciiTheme="minorEastAsia" w:eastAsiaTheme="minorEastAsia" w:hAnsiTheme="minorEastAsia" w:cs="微软雅黑"/>
          <w:color w:val="000000"/>
          <w:sz w:val="24"/>
        </w:rPr>
      </w:pPr>
    </w:p>
    <w:p w:rsidR="00382425" w:rsidRPr="00E56444" w:rsidRDefault="00382425" w:rsidP="002535DC">
      <w:pPr>
        <w:pStyle w:val="a5"/>
        <w:snapToGrid w:val="0"/>
        <w:spacing w:after="0" w:line="360" w:lineRule="auto"/>
        <w:ind w:leftChars="71" w:left="170" w:firstLineChars="200" w:firstLine="480"/>
        <w:rPr>
          <w:rFonts w:asciiTheme="minorEastAsia" w:eastAsiaTheme="minorEastAsia" w:hAnsiTheme="minorEastAsia" w:cs="微软雅黑"/>
          <w:color w:val="000000"/>
          <w:sz w:val="24"/>
        </w:rPr>
      </w:pPr>
    </w:p>
    <w:p w:rsidR="00E56444" w:rsidRPr="00E56444" w:rsidRDefault="00E56444" w:rsidP="002535DC">
      <w:pPr>
        <w:pStyle w:val="a5"/>
        <w:snapToGrid w:val="0"/>
        <w:spacing w:after="0" w:line="360" w:lineRule="auto"/>
        <w:ind w:leftChars="71" w:left="170" w:firstLineChars="200" w:firstLine="480"/>
        <w:rPr>
          <w:rFonts w:asciiTheme="minorEastAsia" w:eastAsiaTheme="minorEastAsia" w:hAnsiTheme="minorEastAsia" w:cs="微软雅黑"/>
          <w:color w:val="000000"/>
          <w:sz w:val="24"/>
        </w:rPr>
      </w:pPr>
    </w:p>
    <w:p w:rsidR="0036787E" w:rsidRPr="00E56444" w:rsidRDefault="0036787E" w:rsidP="002535DC">
      <w:pPr>
        <w:pStyle w:val="a5"/>
        <w:snapToGrid w:val="0"/>
        <w:spacing w:after="0" w:line="360" w:lineRule="auto"/>
        <w:ind w:left="480" w:firstLineChars="900" w:firstLine="2160"/>
        <w:rPr>
          <w:rFonts w:asciiTheme="minorEastAsia" w:eastAsiaTheme="minorEastAsia" w:hAnsiTheme="minorEastAsia" w:cs="微软雅黑"/>
          <w:color w:val="000000"/>
          <w:sz w:val="24"/>
        </w:rPr>
      </w:pPr>
      <w:r w:rsidRPr="00E56444">
        <w:rPr>
          <w:rFonts w:asciiTheme="minorEastAsia" w:eastAsiaTheme="minorEastAsia" w:hAnsiTheme="minorEastAsia" w:cs="微软雅黑" w:hint="eastAsia"/>
          <w:color w:val="000000"/>
          <w:sz w:val="24"/>
        </w:rPr>
        <w:t>提名人（盖章）：江苏华西村股份有限公司董事会</w:t>
      </w:r>
    </w:p>
    <w:p w:rsidR="0036787E" w:rsidRPr="00382425" w:rsidRDefault="0036787E" w:rsidP="002535DC">
      <w:pPr>
        <w:pStyle w:val="a5"/>
        <w:snapToGrid w:val="0"/>
        <w:spacing w:after="0" w:line="360" w:lineRule="auto"/>
        <w:ind w:left="480" w:right="480" w:firstLineChars="1700" w:firstLine="4080"/>
        <w:rPr>
          <w:rFonts w:asciiTheme="minorEastAsia" w:eastAsiaTheme="minorEastAsia" w:hAnsiTheme="minorEastAsia" w:cs="微软雅黑"/>
          <w:sz w:val="24"/>
        </w:rPr>
      </w:pPr>
      <w:r w:rsidRPr="00382425">
        <w:rPr>
          <w:rFonts w:asciiTheme="minorEastAsia" w:eastAsiaTheme="minorEastAsia" w:hAnsiTheme="minorEastAsia" w:cs="微软雅黑" w:hint="eastAsia"/>
          <w:sz w:val="24"/>
        </w:rPr>
        <w:t>202</w:t>
      </w:r>
      <w:r w:rsidR="002535DC" w:rsidRPr="00382425">
        <w:rPr>
          <w:rFonts w:asciiTheme="minorEastAsia" w:eastAsiaTheme="minorEastAsia" w:hAnsiTheme="minorEastAsia" w:cs="微软雅黑" w:hint="eastAsia"/>
          <w:sz w:val="24"/>
        </w:rPr>
        <w:t>2</w:t>
      </w:r>
      <w:r w:rsidRPr="00382425">
        <w:rPr>
          <w:rFonts w:asciiTheme="minorEastAsia" w:eastAsiaTheme="minorEastAsia" w:hAnsiTheme="minorEastAsia" w:cs="微软雅黑"/>
          <w:sz w:val="24"/>
        </w:rPr>
        <w:t>年</w:t>
      </w:r>
      <w:r w:rsidR="00382425" w:rsidRPr="00382425">
        <w:rPr>
          <w:rFonts w:asciiTheme="minorEastAsia" w:eastAsiaTheme="minorEastAsia" w:hAnsiTheme="minorEastAsia" w:cs="微软雅黑" w:hint="eastAsia"/>
          <w:sz w:val="24"/>
        </w:rPr>
        <w:t>5</w:t>
      </w:r>
      <w:r w:rsidRPr="00382425">
        <w:rPr>
          <w:rFonts w:asciiTheme="minorEastAsia" w:eastAsiaTheme="minorEastAsia" w:hAnsiTheme="minorEastAsia" w:cs="微软雅黑" w:hint="eastAsia"/>
          <w:sz w:val="24"/>
        </w:rPr>
        <w:t>月</w:t>
      </w:r>
      <w:r w:rsidR="001A66BB" w:rsidRPr="00382425">
        <w:rPr>
          <w:rFonts w:asciiTheme="minorEastAsia" w:eastAsiaTheme="minorEastAsia" w:hAnsiTheme="minorEastAsia" w:cs="微软雅黑" w:hint="eastAsia"/>
          <w:sz w:val="24"/>
        </w:rPr>
        <w:t>30</w:t>
      </w:r>
      <w:r w:rsidRPr="00382425">
        <w:rPr>
          <w:rFonts w:asciiTheme="minorEastAsia" w:eastAsiaTheme="minorEastAsia" w:hAnsiTheme="minorEastAsia" w:cs="微软雅黑"/>
          <w:sz w:val="24"/>
        </w:rPr>
        <w:t>日</w:t>
      </w:r>
    </w:p>
    <w:p w:rsidR="0036787E" w:rsidRPr="00E56444" w:rsidRDefault="0036787E" w:rsidP="002535DC">
      <w:pPr>
        <w:pStyle w:val="a5"/>
        <w:snapToGrid w:val="0"/>
        <w:spacing w:after="0" w:line="360" w:lineRule="auto"/>
        <w:ind w:left="480" w:firstLineChars="200" w:firstLine="480"/>
        <w:rPr>
          <w:rFonts w:asciiTheme="minorEastAsia" w:eastAsiaTheme="minorEastAsia" w:hAnsiTheme="minorEastAsia" w:cs="微软雅黑"/>
          <w:color w:val="000000"/>
          <w:sz w:val="24"/>
        </w:rPr>
      </w:pPr>
    </w:p>
    <w:p w:rsidR="0036787E" w:rsidRPr="00E56444" w:rsidRDefault="0036787E" w:rsidP="002535DC">
      <w:pPr>
        <w:pStyle w:val="a5"/>
        <w:snapToGrid w:val="0"/>
        <w:spacing w:after="0" w:line="360" w:lineRule="auto"/>
        <w:ind w:left="480" w:firstLineChars="200" w:firstLine="480"/>
        <w:rPr>
          <w:rFonts w:asciiTheme="minorEastAsia" w:eastAsiaTheme="minorEastAsia" w:hAnsiTheme="minorEastAsia" w:cs="微软雅黑"/>
          <w:color w:val="000000"/>
          <w:sz w:val="24"/>
        </w:rPr>
      </w:pPr>
    </w:p>
    <w:p w:rsidR="0036787E" w:rsidRPr="000B16BE" w:rsidRDefault="0036787E" w:rsidP="002535DC">
      <w:pPr>
        <w:pStyle w:val="a5"/>
        <w:snapToGrid w:val="0"/>
        <w:spacing w:after="0" w:line="360" w:lineRule="auto"/>
        <w:ind w:left="480" w:firstLineChars="200" w:firstLine="480"/>
        <w:rPr>
          <w:rFonts w:ascii="仿宋" w:eastAsia="仿宋" w:hAnsi="仿宋"/>
          <w:sz w:val="24"/>
        </w:rPr>
      </w:pPr>
    </w:p>
    <w:p w:rsidR="00A42519" w:rsidRDefault="00A42519" w:rsidP="002535DC">
      <w:pPr>
        <w:snapToGrid w:val="0"/>
        <w:spacing w:after="0" w:line="360" w:lineRule="auto"/>
        <w:ind w:left="199" w:right="0" w:firstLine="480"/>
        <w:jc w:val="both"/>
        <w:rPr>
          <w:rFonts w:ascii="宋体" w:eastAsia="宋体" w:hAnsi="宋体"/>
          <w:szCs w:val="24"/>
        </w:rPr>
      </w:pPr>
    </w:p>
    <w:p w:rsidR="002C3C5B" w:rsidRPr="00D10C27" w:rsidRDefault="00E36A66" w:rsidP="002535DC">
      <w:pPr>
        <w:snapToGrid w:val="0"/>
        <w:spacing w:after="0" w:line="360" w:lineRule="auto"/>
        <w:ind w:left="199" w:right="0" w:firstLine="480"/>
        <w:jc w:val="both"/>
        <w:rPr>
          <w:rFonts w:ascii="宋体" w:eastAsia="宋体" w:hAnsi="宋体"/>
          <w:color w:val="auto"/>
          <w:szCs w:val="24"/>
        </w:rPr>
      </w:pPr>
      <w:r>
        <w:rPr>
          <w:rFonts w:ascii="宋体" w:eastAsia="宋体" w:hAnsi="宋体" w:hint="eastAsia"/>
          <w:szCs w:val="24"/>
        </w:rPr>
        <w:t xml:space="preserve">              </w:t>
      </w:r>
      <w:bookmarkStart w:id="0" w:name="_GoBack"/>
      <w:bookmarkEnd w:id="0"/>
    </w:p>
    <w:sectPr w:rsidR="002C3C5B" w:rsidRPr="00D10C27" w:rsidSect="0050371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897" w:rsidRDefault="00047897" w:rsidP="001C15D2">
      <w:pPr>
        <w:spacing w:after="0" w:line="240" w:lineRule="auto"/>
      </w:pPr>
      <w:r>
        <w:separator/>
      </w:r>
    </w:p>
  </w:endnote>
  <w:endnote w:type="continuationSeparator" w:id="0">
    <w:p w:rsidR="00047897" w:rsidRDefault="00047897" w:rsidP="001C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2641"/>
      <w:docPartObj>
        <w:docPartGallery w:val="Page Numbers (Bottom of Page)"/>
        <w:docPartUnique/>
      </w:docPartObj>
    </w:sdtPr>
    <w:sdtEndPr>
      <w:rPr>
        <w:rFonts w:asciiTheme="minorEastAsia" w:eastAsiaTheme="minorEastAsia" w:hAnsiTheme="minorEastAsia"/>
      </w:rPr>
    </w:sdtEndPr>
    <w:sdtContent>
      <w:p w:rsidR="00A42519" w:rsidRPr="002535DC" w:rsidRDefault="00C75915">
        <w:pPr>
          <w:pStyle w:val="a4"/>
          <w:jc w:val="center"/>
          <w:rPr>
            <w:rFonts w:asciiTheme="minorEastAsia" w:eastAsiaTheme="minorEastAsia" w:hAnsiTheme="minorEastAsia"/>
          </w:rPr>
        </w:pPr>
        <w:r w:rsidRPr="002535DC">
          <w:rPr>
            <w:rFonts w:asciiTheme="minorEastAsia" w:eastAsiaTheme="minorEastAsia" w:hAnsiTheme="minorEastAsia"/>
          </w:rPr>
          <w:fldChar w:fldCharType="begin"/>
        </w:r>
        <w:r w:rsidRPr="002535DC">
          <w:rPr>
            <w:rFonts w:asciiTheme="minorEastAsia" w:eastAsiaTheme="minorEastAsia" w:hAnsiTheme="minorEastAsia"/>
          </w:rPr>
          <w:instrText xml:space="preserve"> PAGE   \* MERGEFORMAT </w:instrText>
        </w:r>
        <w:r w:rsidRPr="002535DC">
          <w:rPr>
            <w:rFonts w:asciiTheme="minorEastAsia" w:eastAsiaTheme="minorEastAsia" w:hAnsiTheme="minorEastAsia"/>
          </w:rPr>
          <w:fldChar w:fldCharType="separate"/>
        </w:r>
        <w:r w:rsidR="00FB6FAA" w:rsidRPr="00FB6FAA">
          <w:rPr>
            <w:rFonts w:asciiTheme="minorEastAsia" w:eastAsiaTheme="minorEastAsia" w:hAnsiTheme="minorEastAsia"/>
            <w:noProof/>
            <w:lang w:val="zh-CN"/>
          </w:rPr>
          <w:t>7</w:t>
        </w:r>
        <w:r w:rsidRPr="002535DC">
          <w:rPr>
            <w:rFonts w:asciiTheme="minorEastAsia" w:eastAsiaTheme="minorEastAsia" w:hAnsiTheme="minorEastAsia"/>
            <w:noProof/>
            <w:lang w:val="zh-CN"/>
          </w:rPr>
          <w:fldChar w:fldCharType="end"/>
        </w:r>
      </w:p>
    </w:sdtContent>
  </w:sdt>
  <w:p w:rsidR="00A42519" w:rsidRDefault="00A425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897" w:rsidRDefault="00047897" w:rsidP="001C15D2">
      <w:pPr>
        <w:spacing w:after="0" w:line="240" w:lineRule="auto"/>
      </w:pPr>
      <w:r>
        <w:separator/>
      </w:r>
    </w:p>
  </w:footnote>
  <w:footnote w:type="continuationSeparator" w:id="0">
    <w:p w:rsidR="00047897" w:rsidRDefault="00047897" w:rsidP="001C1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E2F34"/>
    <w:multiLevelType w:val="hybridMultilevel"/>
    <w:tmpl w:val="2E62F12E"/>
    <w:lvl w:ilvl="0" w:tplc="F13E74E6">
      <w:start w:val="1"/>
      <w:numFmt w:val="ideographDigital"/>
      <w:lvlText w:val="%1、"/>
      <w:lvlJc w:val="left"/>
      <w:pPr>
        <w:ind w:left="19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1" w:tplc="0DE67FA6">
      <w:start w:val="1"/>
      <w:numFmt w:val="lowerLetter"/>
      <w:lvlText w:val="%2"/>
      <w:lvlJc w:val="left"/>
      <w:pPr>
        <w:ind w:left="175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2" w:tplc="A4DC0420">
      <w:start w:val="1"/>
      <w:numFmt w:val="lowerRoman"/>
      <w:lvlText w:val="%3"/>
      <w:lvlJc w:val="left"/>
      <w:pPr>
        <w:ind w:left="247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3" w:tplc="78828514">
      <w:start w:val="1"/>
      <w:numFmt w:val="decimal"/>
      <w:lvlText w:val="%4"/>
      <w:lvlJc w:val="left"/>
      <w:pPr>
        <w:ind w:left="319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4" w:tplc="C4D6EFB2">
      <w:start w:val="1"/>
      <w:numFmt w:val="lowerLetter"/>
      <w:lvlText w:val="%5"/>
      <w:lvlJc w:val="left"/>
      <w:pPr>
        <w:ind w:left="391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5" w:tplc="1B4485F8">
      <w:start w:val="1"/>
      <w:numFmt w:val="lowerRoman"/>
      <w:lvlText w:val="%6"/>
      <w:lvlJc w:val="left"/>
      <w:pPr>
        <w:ind w:left="463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6" w:tplc="EEDC2D2A">
      <w:start w:val="1"/>
      <w:numFmt w:val="decimal"/>
      <w:lvlText w:val="%7"/>
      <w:lvlJc w:val="left"/>
      <w:pPr>
        <w:ind w:left="535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7" w:tplc="1D3CF56E">
      <w:start w:val="1"/>
      <w:numFmt w:val="lowerLetter"/>
      <w:lvlText w:val="%8"/>
      <w:lvlJc w:val="left"/>
      <w:pPr>
        <w:ind w:left="607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8" w:tplc="053E6B7A">
      <w:start w:val="1"/>
      <w:numFmt w:val="lowerRoman"/>
      <w:lvlText w:val="%9"/>
      <w:lvlJc w:val="left"/>
      <w:pPr>
        <w:ind w:left="679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abstractNum>
  <w:abstractNum w:abstractNumId="1">
    <w:nsid w:val="5B546D94"/>
    <w:multiLevelType w:val="hybridMultilevel"/>
    <w:tmpl w:val="403CCD54"/>
    <w:lvl w:ilvl="0" w:tplc="AB7085A6">
      <w:start w:val="31"/>
      <w:numFmt w:val="japaneseCounting"/>
      <w:lvlText w:val="%1、"/>
      <w:lvlJc w:val="left"/>
      <w:pPr>
        <w:ind w:left="19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1" w:tplc="DAD22444">
      <w:start w:val="1"/>
      <w:numFmt w:val="lowerLetter"/>
      <w:lvlText w:val="%2"/>
      <w:lvlJc w:val="left"/>
      <w:pPr>
        <w:ind w:left="156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2" w:tplc="BAA493AA">
      <w:start w:val="1"/>
      <w:numFmt w:val="lowerRoman"/>
      <w:lvlText w:val="%3"/>
      <w:lvlJc w:val="left"/>
      <w:pPr>
        <w:ind w:left="228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3" w:tplc="5010F636">
      <w:start w:val="1"/>
      <w:numFmt w:val="decimal"/>
      <w:lvlText w:val="%4"/>
      <w:lvlJc w:val="left"/>
      <w:pPr>
        <w:ind w:left="300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4" w:tplc="1B3E8A34">
      <w:start w:val="1"/>
      <w:numFmt w:val="lowerLetter"/>
      <w:lvlText w:val="%5"/>
      <w:lvlJc w:val="left"/>
      <w:pPr>
        <w:ind w:left="372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5" w:tplc="59A2EE64">
      <w:start w:val="1"/>
      <w:numFmt w:val="lowerRoman"/>
      <w:lvlText w:val="%6"/>
      <w:lvlJc w:val="left"/>
      <w:pPr>
        <w:ind w:left="444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6" w:tplc="1A7EBD94">
      <w:start w:val="1"/>
      <w:numFmt w:val="decimal"/>
      <w:lvlText w:val="%7"/>
      <w:lvlJc w:val="left"/>
      <w:pPr>
        <w:ind w:left="516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7" w:tplc="49B62FCA">
      <w:start w:val="1"/>
      <w:numFmt w:val="lowerLetter"/>
      <w:lvlText w:val="%8"/>
      <w:lvlJc w:val="left"/>
      <w:pPr>
        <w:ind w:left="588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8" w:tplc="E5D4B196">
      <w:start w:val="1"/>
      <w:numFmt w:val="lowerRoman"/>
      <w:lvlText w:val="%9"/>
      <w:lvlJc w:val="left"/>
      <w:pPr>
        <w:ind w:left="660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abstractNum>
  <w:abstractNum w:abstractNumId="2">
    <w:nsid w:val="60114397"/>
    <w:multiLevelType w:val="hybridMultilevel"/>
    <w:tmpl w:val="7EE20E42"/>
    <w:lvl w:ilvl="0" w:tplc="4C667E6A">
      <w:start w:val="4"/>
      <w:numFmt w:val="japaneseCounting"/>
      <w:lvlText w:val="%1、"/>
      <w:lvlJc w:val="left"/>
      <w:pPr>
        <w:ind w:left="19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1" w:tplc="49C6A4E8">
      <w:start w:val="1"/>
      <w:numFmt w:val="lowerLetter"/>
      <w:lvlText w:val="%2"/>
      <w:lvlJc w:val="left"/>
      <w:pPr>
        <w:ind w:left="1577"/>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2" w:tplc="EDBE4B4A">
      <w:start w:val="1"/>
      <w:numFmt w:val="lowerRoman"/>
      <w:lvlText w:val="%3"/>
      <w:lvlJc w:val="left"/>
      <w:pPr>
        <w:ind w:left="2297"/>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3" w:tplc="ABB2517A">
      <w:start w:val="1"/>
      <w:numFmt w:val="decimal"/>
      <w:lvlText w:val="%4"/>
      <w:lvlJc w:val="left"/>
      <w:pPr>
        <w:ind w:left="3017"/>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4" w:tplc="387EC9EC">
      <w:start w:val="1"/>
      <w:numFmt w:val="lowerLetter"/>
      <w:lvlText w:val="%5"/>
      <w:lvlJc w:val="left"/>
      <w:pPr>
        <w:ind w:left="3737"/>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5" w:tplc="03BA6712">
      <w:start w:val="1"/>
      <w:numFmt w:val="lowerRoman"/>
      <w:lvlText w:val="%6"/>
      <w:lvlJc w:val="left"/>
      <w:pPr>
        <w:ind w:left="4457"/>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6" w:tplc="8BBC141C">
      <w:start w:val="1"/>
      <w:numFmt w:val="decimal"/>
      <w:lvlText w:val="%7"/>
      <w:lvlJc w:val="left"/>
      <w:pPr>
        <w:ind w:left="5177"/>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7" w:tplc="B8F8A2F2">
      <w:start w:val="1"/>
      <w:numFmt w:val="lowerLetter"/>
      <w:lvlText w:val="%8"/>
      <w:lvlJc w:val="left"/>
      <w:pPr>
        <w:ind w:left="5897"/>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8" w:tplc="CE4CC504">
      <w:start w:val="1"/>
      <w:numFmt w:val="lowerRoman"/>
      <w:lvlText w:val="%9"/>
      <w:lvlJc w:val="left"/>
      <w:pPr>
        <w:ind w:left="6617"/>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abstractNum>
  <w:abstractNum w:abstractNumId="3">
    <w:nsid w:val="61C34097"/>
    <w:multiLevelType w:val="hybridMultilevel"/>
    <w:tmpl w:val="52923C9C"/>
    <w:lvl w:ilvl="0" w:tplc="B2C00E3A">
      <w:start w:val="17"/>
      <w:numFmt w:val="japaneseCounting"/>
      <w:lvlText w:val="%1、"/>
      <w:lvlJc w:val="left"/>
      <w:pPr>
        <w:ind w:left="19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1" w:tplc="1A00EE70">
      <w:start w:val="1"/>
      <w:numFmt w:val="lowerLetter"/>
      <w:lvlText w:val="%2"/>
      <w:lvlJc w:val="left"/>
      <w:pPr>
        <w:ind w:left="156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2" w:tplc="C0306370">
      <w:start w:val="1"/>
      <w:numFmt w:val="lowerRoman"/>
      <w:lvlText w:val="%3"/>
      <w:lvlJc w:val="left"/>
      <w:pPr>
        <w:ind w:left="228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3" w:tplc="5A4C7D40">
      <w:start w:val="1"/>
      <w:numFmt w:val="decimal"/>
      <w:lvlText w:val="%4"/>
      <w:lvlJc w:val="left"/>
      <w:pPr>
        <w:ind w:left="300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4" w:tplc="6B900010">
      <w:start w:val="1"/>
      <w:numFmt w:val="lowerLetter"/>
      <w:lvlText w:val="%5"/>
      <w:lvlJc w:val="left"/>
      <w:pPr>
        <w:ind w:left="372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5" w:tplc="D818A654">
      <w:start w:val="1"/>
      <w:numFmt w:val="lowerRoman"/>
      <w:lvlText w:val="%6"/>
      <w:lvlJc w:val="left"/>
      <w:pPr>
        <w:ind w:left="444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6" w:tplc="53F42DB6">
      <w:start w:val="1"/>
      <w:numFmt w:val="decimal"/>
      <w:lvlText w:val="%7"/>
      <w:lvlJc w:val="left"/>
      <w:pPr>
        <w:ind w:left="516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7" w:tplc="02CEE316">
      <w:start w:val="1"/>
      <w:numFmt w:val="lowerLetter"/>
      <w:lvlText w:val="%8"/>
      <w:lvlJc w:val="left"/>
      <w:pPr>
        <w:ind w:left="588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8" w:tplc="573637A2">
      <w:start w:val="1"/>
      <w:numFmt w:val="lowerRoman"/>
      <w:lvlText w:val="%9"/>
      <w:lvlJc w:val="left"/>
      <w:pPr>
        <w:ind w:left="660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6A66"/>
    <w:rsid w:val="00047897"/>
    <w:rsid w:val="000562FB"/>
    <w:rsid w:val="000C5878"/>
    <w:rsid w:val="000E7480"/>
    <w:rsid w:val="00162969"/>
    <w:rsid w:val="001A66BB"/>
    <w:rsid w:val="001B35E4"/>
    <w:rsid w:val="001C15D2"/>
    <w:rsid w:val="001E49E1"/>
    <w:rsid w:val="001F13D4"/>
    <w:rsid w:val="001F5A18"/>
    <w:rsid w:val="002005B1"/>
    <w:rsid w:val="00202294"/>
    <w:rsid w:val="002241E4"/>
    <w:rsid w:val="002253F1"/>
    <w:rsid w:val="00247FF5"/>
    <w:rsid w:val="002535DC"/>
    <w:rsid w:val="00274F37"/>
    <w:rsid w:val="002872C7"/>
    <w:rsid w:val="002C3C5B"/>
    <w:rsid w:val="0036787E"/>
    <w:rsid w:val="00380391"/>
    <w:rsid w:val="00382425"/>
    <w:rsid w:val="00396A57"/>
    <w:rsid w:val="003D4B5D"/>
    <w:rsid w:val="003D5D9F"/>
    <w:rsid w:val="003D752D"/>
    <w:rsid w:val="004326FB"/>
    <w:rsid w:val="00491571"/>
    <w:rsid w:val="00503717"/>
    <w:rsid w:val="00546458"/>
    <w:rsid w:val="00567736"/>
    <w:rsid w:val="005E5C8C"/>
    <w:rsid w:val="006A2A23"/>
    <w:rsid w:val="006B4110"/>
    <w:rsid w:val="006C7943"/>
    <w:rsid w:val="006D5F6A"/>
    <w:rsid w:val="006D7AD3"/>
    <w:rsid w:val="00774586"/>
    <w:rsid w:val="008474EC"/>
    <w:rsid w:val="008C02C8"/>
    <w:rsid w:val="00967332"/>
    <w:rsid w:val="00973FC7"/>
    <w:rsid w:val="00980BFE"/>
    <w:rsid w:val="009C5C19"/>
    <w:rsid w:val="009E2F8E"/>
    <w:rsid w:val="009E7283"/>
    <w:rsid w:val="00A42519"/>
    <w:rsid w:val="00B40932"/>
    <w:rsid w:val="00B73957"/>
    <w:rsid w:val="00BE6A7C"/>
    <w:rsid w:val="00C369A6"/>
    <w:rsid w:val="00C75915"/>
    <w:rsid w:val="00D10C27"/>
    <w:rsid w:val="00DD57B1"/>
    <w:rsid w:val="00E36A66"/>
    <w:rsid w:val="00E53A78"/>
    <w:rsid w:val="00E56444"/>
    <w:rsid w:val="00E8101B"/>
    <w:rsid w:val="00E9772C"/>
    <w:rsid w:val="00EA652E"/>
    <w:rsid w:val="00EC3B79"/>
    <w:rsid w:val="00F072CE"/>
    <w:rsid w:val="00F323D4"/>
    <w:rsid w:val="00F3245B"/>
    <w:rsid w:val="00F96C55"/>
    <w:rsid w:val="00FB6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66"/>
    <w:pPr>
      <w:spacing w:after="269" w:line="259" w:lineRule="auto"/>
      <w:ind w:left="10" w:right="125" w:hanging="10"/>
    </w:pPr>
    <w:rPr>
      <w:rFonts w:ascii="微软雅黑" w:eastAsia="微软雅黑" w:hAnsi="微软雅黑" w:cs="微软雅黑"/>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15D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1C15D2"/>
    <w:rPr>
      <w:rFonts w:ascii="微软雅黑" w:eastAsia="微软雅黑" w:hAnsi="微软雅黑" w:cs="微软雅黑"/>
      <w:color w:val="000000"/>
      <w:sz w:val="18"/>
      <w:szCs w:val="18"/>
    </w:rPr>
  </w:style>
  <w:style w:type="paragraph" w:styleId="a4">
    <w:name w:val="footer"/>
    <w:basedOn w:val="a"/>
    <w:link w:val="Char0"/>
    <w:uiPriority w:val="99"/>
    <w:unhideWhenUsed/>
    <w:rsid w:val="001C15D2"/>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1C15D2"/>
    <w:rPr>
      <w:rFonts w:ascii="微软雅黑" w:eastAsia="微软雅黑" w:hAnsi="微软雅黑" w:cs="微软雅黑"/>
      <w:color w:val="000000"/>
      <w:sz w:val="18"/>
      <w:szCs w:val="18"/>
    </w:rPr>
  </w:style>
  <w:style w:type="paragraph" w:styleId="a5">
    <w:name w:val="Body Text Indent"/>
    <w:basedOn w:val="a"/>
    <w:link w:val="Char1"/>
    <w:rsid w:val="0036787E"/>
    <w:pPr>
      <w:widowControl w:val="0"/>
      <w:spacing w:after="120" w:line="240" w:lineRule="auto"/>
      <w:ind w:leftChars="200" w:left="200" w:right="0" w:firstLine="0"/>
      <w:jc w:val="both"/>
    </w:pPr>
    <w:rPr>
      <w:rFonts w:ascii="宋体" w:eastAsia="宋体" w:hAnsi="宋体" w:cs="Times New Roman"/>
      <w:color w:val="auto"/>
      <w:sz w:val="28"/>
      <w:szCs w:val="24"/>
    </w:rPr>
  </w:style>
  <w:style w:type="character" w:customStyle="1" w:styleId="Char1">
    <w:name w:val="正文文本缩进 Char"/>
    <w:basedOn w:val="a0"/>
    <w:link w:val="a5"/>
    <w:rsid w:val="0036787E"/>
    <w:rPr>
      <w:rFonts w:ascii="宋体" w:eastAsia="宋体" w:hAnsi="宋体" w:cs="Times New Roman"/>
      <w:sz w:val="28"/>
      <w:szCs w:val="24"/>
    </w:rPr>
  </w:style>
  <w:style w:type="paragraph" w:styleId="a6">
    <w:name w:val="Balloon Text"/>
    <w:basedOn w:val="a"/>
    <w:link w:val="Char2"/>
    <w:uiPriority w:val="99"/>
    <w:semiHidden/>
    <w:unhideWhenUsed/>
    <w:rsid w:val="00382425"/>
    <w:pPr>
      <w:spacing w:after="0" w:line="240" w:lineRule="auto"/>
    </w:pPr>
    <w:rPr>
      <w:sz w:val="18"/>
      <w:szCs w:val="18"/>
    </w:rPr>
  </w:style>
  <w:style w:type="character" w:customStyle="1" w:styleId="Char2">
    <w:name w:val="批注框文本 Char"/>
    <w:basedOn w:val="a0"/>
    <w:link w:val="a6"/>
    <w:uiPriority w:val="99"/>
    <w:semiHidden/>
    <w:rsid w:val="00382425"/>
    <w:rPr>
      <w:rFonts w:ascii="微软雅黑" w:eastAsia="微软雅黑" w:hAnsi="微软雅黑" w:cs="微软雅黑"/>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675</Words>
  <Characters>3852</Characters>
  <Application>Microsoft Office Word</Application>
  <DocSecurity>0</DocSecurity>
  <Lines>32</Lines>
  <Paragraphs>9</Paragraphs>
  <ScaleCrop>false</ScaleCrop>
  <Company>微软中国</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34</cp:revision>
  <cp:lastPrinted>2022-05-20T05:27:00Z</cp:lastPrinted>
  <dcterms:created xsi:type="dcterms:W3CDTF">2017-05-13T00:28:00Z</dcterms:created>
  <dcterms:modified xsi:type="dcterms:W3CDTF">2022-05-30T00:59:00Z</dcterms:modified>
</cp:coreProperties>
</file>